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20" w:right="1267.2000000000003"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BOEING EMPLOYEES GOLF ASSOCIATION </w:t>
      </w:r>
      <w:r w:rsidDel="00000000" w:rsidR="00000000" w:rsidRPr="00000000">
        <w:rPr>
          <w:b w:val="1"/>
          <w:sz w:val="24"/>
          <w:szCs w:val="24"/>
          <w:rtl w:val="0"/>
        </w:rPr>
        <w:t xml:space="preserve">2019</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PLAYING RULES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432" w:right="-287.99999999999955"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To clarify the conduct of the </w:t>
      </w:r>
      <w:r w:rsidDel="00000000" w:rsidR="00000000" w:rsidRPr="00000000">
        <w:rPr>
          <w:b w:val="1"/>
          <w:sz w:val="21"/>
          <w:szCs w:val="21"/>
          <w:rtl w:val="0"/>
        </w:rPr>
        <w:t xml:space="preserve">2019</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BEGA season, these rules have been adopted by the BEGA Council and shall be adhered to by all members. Communication from the BEGA Board to the Leagues shall be by E-mail when possible, with paper copies as an alternative when E-mail is not feasible.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1.99999999999989" w:right="7646.4"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MEMBERSHIP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3331.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Participation in the BEGA program is open to the following: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648.0000000000001" w:right="544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Boeing employees and retirees;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648.0000000000001" w:right="2807.999999999999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Spouses and dependents of Boeing employees and retirees;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648.0000000000001" w:right="2083.2000000000007"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Domestic partners, as defined by Boeing, of employees and retirees.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648.0000000000001" w:right="-297.599999999999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Government, customer, contract, and vendor personnel assigned full-time to support the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08.0000000000001" w:right="3043.2000000000007"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Boeing Company, including their spouse and dependents.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648.0000000000001" w:right="2971.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Associate membership as defined by the Boeing Company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302.4000000000001"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$15.00 BEGA membership fee will be charged for BEGA membership ($8.00 league after initial membership). A $10.00 BEGA membership fee will be charged for Boeing Retirees and their spouses for BEGA membership $8.00/league after initial membership).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302.4000000000001"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Members may shift between leagues because of changes in work schedules. League dues shall be pro-rated and a refund made to the member transferring. Members who are transferred to out plant locations will also be entitled to a pro-rated refund. BEGA membership fees will not be refunded.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player whose BEGA membership fee has not been received by the League Treasurer by the second week of league play shall not be scheduled for play until the membership fee has been paid.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302.400000000000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Members who are laid off as a result of a reduction in work force may continue to play until the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648.0000000000001" w:right="696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end of the season.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307.200000000000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BEGA will award league trophies or cash equivalent for the lowest costing trophy based on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648.0000000000001" w:right="2779.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membership fees paid for the following number of members: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1987.2000000000003" w:right="2832.000000000000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Less than 10: 1 Trophy </w:t>
      </w:r>
      <w:r w:rsidDel="00000000" w:rsidR="00000000" w:rsidRPr="00000000">
        <w:rPr>
          <w:rFonts w:ascii="Arial" w:cs="Arial" w:eastAsia="Arial" w:hAnsi="Arial"/>
          <w:b w:val="0"/>
          <w:i w:val="0"/>
          <w:smallCaps w:val="0"/>
          <w:strike w:val="0"/>
          <w:color w:val="000000"/>
          <w:sz w:val="35"/>
          <w:szCs w:val="35"/>
          <w:u w:val="none"/>
          <w:shd w:fill="auto" w:val="clear"/>
          <w:vertAlign w:val="subscript"/>
          <w:rtl w:val="0"/>
        </w:rPr>
        <w:t xml:space="preserve">10-19: 2 Trophies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20-39: 3 Trophies 40-59: 4 Trophies 60-79: 5 Trophies 80-99: 6 Trophies 100-119: 7 Trophies 120 and over: 8 Trophies (Maximum)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302.4000000000001" w:firstLine="0"/>
        <w:jc w:val="both"/>
        <w:rPr>
          <w:rFonts w:ascii="Arial" w:cs="Arial" w:eastAsia="Arial" w:hAnsi="Arial"/>
          <w:b w:val="0"/>
          <w:i w:val="0"/>
          <w:smallCaps w:val="0"/>
          <w:strike w:val="0"/>
          <w:color w:val="0000ff"/>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Any BEGA member who scores a hole-in-one during the year shall be given honorable mention on the BEGA website. In addition, if this occurs during a league event, the player shall be awarded a trophy supplied and paid for by BEGA. A league event includes regular league play, league tournaments, and BEGA tournaments</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8.0000000000001" w:right="139.2000000000007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following dress code guidelines are recommended for BEGA tournament play and league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432" w:right="-287.99999999999955" w:firstLine="1512"/>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play: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3/01/</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Boeing Employee Golf Association – </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Playing Rules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30.39999999999992" w:line="276" w:lineRule="auto"/>
        <w:ind w:left="648.0000000000001" w:right="-4.80000000000018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MEN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Attire generally should consist of: Slacks, tailored shorts (no gym shorts), sweaters and jackets.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648.0000000000001" w:right="6537.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NOT RECOMMENDED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64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Sports shirts or sweat shirts without sleeves, tee shirts intended as undergarments, all shirts with slogans, pictures, and/or sayings on them; however, sport shirts, sweaters and jackets with club and/or corporate logos and titles on them are acceptable.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302.400000000000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LADIES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Attire generally should consist of: Slacks, shorts and skirts must be no shorter than mid-thigh (no short shorts). Tops must have 2-inch shoulder straps.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648.0000000000001" w:right="6537.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NOT RECOMMENDED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648.0000000000001" w:right="5011.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Halter tops, strapless tops, bare midriffs.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3859.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Players will also abide by the golf course dress code.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BEGA members and guests are expected to conduct themselves in a manner consistent with the published Boeing Code of Conduct. Members and guest who do not adhere to the Boeing Code of Conduct or ordinary reasonable, commonsense rules of conduct are subject to disciplinary action up to and including being removed from league and association participation.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254.400000000000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League Officers should contact the BEGA Board when potential violations have occurred for direction and advice.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1.99999999999989" w:right="7579.200000000001"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LEAGUE PLAY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The league season shall be for twenty (20) weeks (plus or minus two (2) weeks) divided into two ten- week periods. The official season will begin as early as practical, and shall be completed (i.e., first and second division winners determined) to support the Interleague Championship Tournament.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Leagues may be divided into divisions, at the discretion of the league, with approximately the same number of players in each division. Players shall be transferred between divisions whenever a change in their handicap would justify change. However, after the fourth round of point play of each half, players will be frozen in the division in which their handicap places them.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Suggested calculation of league winners to be represented in the Inter-League tournament/championship. Points will be won by match play (with handicap) and net medal play. Each league will use 7 out of 10 games to determine, by their own method, the first and second half winners. However, if legal holidays conflict with a round of league play, 6 of 9 games may be used. Only threesomes and foursomes will be scheduled, and each player will be matched against two opponents, i.e., 1st and 3rd players against 2nd and 4th players. In the case of a three some, each player will be matched against the other two players.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302.4000000000001"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Two points will be awarded for winning a match play competition and two points shall be awarded for winning the net medal competition. In case of a tie, one point shall be awarded to each player. A maximum of eight points can be won by an individual during each round of play within a threesome or foursome. Players will not receive points by default. Make-up matches will not be allowed.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302.400000000000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team play (which is the format used by couples' leagues), two points will be awarded to the team winning match and two points to the team winning medal, for a maximum of four points.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42.4" w:line="276" w:lineRule="auto"/>
        <w:ind w:left="-432" w:right="-287.9999999999995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3/01/</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Boeing Employee Golf Association – </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Playing Rules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Members forced to transfer to another league because of job assignment changes will have their points and handicap records transferred to the Secretary of the new league. Points earned prior to the transfer will be applicable to the new league. The transferring player must play a minimum of three rounds in the new league to be eligible for the league trophy.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3446.399999999999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The leagues will schedule players on a round-robin basis.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 At the discretion of the Executive Board, leagues may be exempt from BEGA League Rules B-1 through B-5. Leagues desiring exception shall develop and submit a copy of their playing rules to the BEGA Secretary for Executive Board approval.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307.200000000000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 See paragraph A.7 for recommendations of clothing guidelines for league, Tournament, or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648.0000000000001" w:right="6892.79999999999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Championship play.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1.99999999999989" w:right="7392"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RULES OF PLAY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1593.600000000000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Play will be governed by USGA rules, except where local course rules prevail.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288.0000000000001" w:right="-307.200000000000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Each league President and Secretary will be given a USGA Rules Book, and it is their responsibility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648.0000000000001" w:right="2083.2000000000007"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 interpret the rules for their league or contact a BEGA Board Member.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Winter or summer rules of play will be observed depending on the status of the course being played. When a change in status occurs, the league Secretary shall notify the players of his/her league of this fact and establish when new playing rules will go into effect.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In all BEGA tournaments, championships and weekly league play, the ball must be holed out (except in scramble tournaments/events). For scramble tournaments, the ball being used for scoring must be holed out.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Any player picking up on a hole is disqualified from net medal points for his/her league round competition. S/he shall record an "X" for his/her score on the hole. S/he may continue match play with his/her opponents. The league Secretary shall pro-rate the "X" holes, for handicap purposes, to the maximum hole score allowed per equitable stroke control (see playing rule F.8).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 Each league may determine the maximum handicap to be used during regular league play (See E.5) Maximum 18-hole handicap indexes of 36.4 for men and 40.4 for women will be used for all BEGA Tournaments.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 Each player shall be responsible to complete his/her scorecard (with ESC adjustments) before submitting the card to the League Secretary for league play and Tournament Director for tournament or championship play.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 All payments for league dues shall be made payable to the participant's league. The acceptance of membership shall bind each member to all provisions of the Constitution and other rules of the Association.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88.0000000000001" w:right="-302.400000000000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 For handicap purposes, league secretaries shall calculate all round scores in 9-hole increments.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648.0000000000001" w:right="3532.7999999999997"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18-hole rounds shall be calculated as two 9-hole rounds.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288.0000000000001" w:right="-307.200000000000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 Each league may make their own determination on whether or not to invoke USGA rule 14-3 by establishing a Local Rule to allow the use of distance measuring devices for league play. The use of distance measuring devices for BEGA tournament or championship play is permitted.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1943.9999999999998"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 For all mixed or multiple tee events, the handicap 3-5 Rule will be applied</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432" w:right="-287.9999999999995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3/01/</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Boeing Employee Golf Association – </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Playing Rules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1.99999999999989" w:right="5064"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SPECIAL EVENTS (MEMBERS/GUESTS)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Special events include any golf related event that may be presented to BEGA membership at large. These events shall be approved by the Executive Board prior to publication to the membership. Four events are currently special events and considered social events: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6326.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Fall Getaway Tournament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835.2"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is a member/guest 2-person tournament. One member of each team must be a BEGA member.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835.2" w:right="3825.599999999999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Guest will pay an additional $5 per entry fee.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88.0000000000001" w:right="6283.19999999999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Monday June Tournament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830.3999999999999" w:right="-307.200000000000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is a member/guest 2-person tournament. One member of each team must be a BEGA member.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830.3999999999999" w:right="384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Guest will pay an additional $5 per entry fee.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288.0000000000001" w:right="6609.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Chapman Tournament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830.3999999999999"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is a member/guest 2-person tournament. One member of each team must be a BEGA member.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830.3999999999999" w:right="3787.200000000000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Guest will pay an additional $5 per entry fee.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6931.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Spring Tournament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830.3999999999999" w:right="-307.200000000000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is a member/guest 2-person tournament. One member of each team must be a BEGA member.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830.3999999999999" w:right="384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Guest will pay an additional $5 per entry fee.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88.0000000000001"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For the four Special Events described above, BEGA will include $5 per BEGA member towards the prize fund.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71.99999999999989" w:right="6811.2"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TOURNAMENT RULES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All individuals participating in BEGA tournaments must be members of BEGA and one of its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48.0000000000001" w:right="1771.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member leagues unless otherwise stipulated in the tournament application.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100.79999999999927"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Dress code rules will be defined by Tournament/Championship Director can rules defined in A.7.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523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Tournament Differential requirements: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48.0000000000001"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The following differential requirements must have been posted with a league during the last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08.0000000000001" w:right="4396.79999999999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 months preceding the tournament date.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008.0000000000001"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Tournaments scheduled prior to June shall require three 9-hole differentials. Tournaments scheduled in June shall require five 9-hole differentials.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008.0000000000001"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Tournaments scheduled in July shall require six 9-hole differentials. Tournaments scheduled after July shall require seven 9-hole differentials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283.1999999999993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The following number of differentials must have been posted with an approved USGA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432" w:right="-287.9999999999995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3/01/</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Boeing Employee Golf Association – </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Playing Rules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08.0000000000001" w:right="1771.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handicap system during the 12 months preceding the tournament date.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008.0000000000001" w:right="-283.1999999999993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Golfers who have been using an approved USGA handicap system for twelve months or more shall have posted ten 18-hole differentials to the approved system.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008.0000000000001"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Golfers who have been using an approved USGA handicap system for less than twelve months shall have posted the following number of differentials to the approved system during the 12 months preceding the tournament date: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01"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Tournaments scheduled prior to June shall require two 18-hole differentials. Tournaments scheduled in June shall require three 18-hole differentials; Tournaments scheduled in July shall require five 18-hole differentials; Tournaments scheduled after July shall require seven 18-hole differentials.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283.1999999999993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The Officers' Tournament and the Interleague Championship do not require a set number of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08.0000000000001" w:right="6451.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differentials to enter.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 For 2 Man/Women Best Ball Tournaments, the Tournament Course Handicap for each player will be determined using 90% of their full Course Handicap for men and 95% of their full Course Handicap for Women.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 For 4 Man/Women Best Ball Tournaments using two best balls in competition, then each player's Tournament Course Handicap will be determined using 90% of their full Course Handicap for men and 95% of their full Course Handicap for Women with no additional reduction necessary for players on each team with more than 8 strokes different in full Course Handicap.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 Chapman: The partners will receive 50 percent of their individual Course Handicap. The percentage allowances are added together before rounding, and the total is rounded off with .5 or more rounded upward.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 For all mixed or multiple tee events, the handicap 3-5 Rule will be applied after all other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08.0000000000001" w:right="5188.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handicap calculations are applied.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1425.599999999999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Tournament schedule may be found on the </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BEGA website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www.begagolf.org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669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Tournament Formats: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648.0000000000001" w:right="1089.6000000000004"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Tournaments requiring a league handicap or an approved USGA handicap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084.8" w:right="5889.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Chapman Tournament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368"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Two-player team competition. Both partners drive off the tee; each player then plays the second shot on his partner's ball. After the second shot, the team chooses the ball they wish to play and continually alternate shots until the ball is holed.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036.8000000000002" w:right="338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ii. Two-Man and Two-Woman Best Ball Tournament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368"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Two-player team, team low net competition. There are no handicap limitations. The lowest net score and lowest gross score on each hole will be used to determine the team net score and the team gross score.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988.8" w:right="3326.399999999999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iii. Two-Man and Two-Woman Scramble Tournament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57.6" w:line="276" w:lineRule="auto"/>
        <w:ind w:left="-432" w:right="-287.9999999999995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3/01/</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Boeing Employee Golf Association – </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Playing Rules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68"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Two-player team low net competition. There is no handicap minimum or maximum. Each team member’s drive must be used at least six times during the round.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979.1999999999998" w:right="3259.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iv. Four-man and Four-Woman Scramble Tournament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368"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Four-player team low net competition. There is no handicap minimum or maximum. Each team member's drive must be used at least three times during the round.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27.2" w:right="3312.000000000000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 Four-Man and Four-Woman Best Ball Tournament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368" w:right="-283.1999999999993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Four-player team competition. There are no handicap limitations within the foursome. The three lowest net scores on each hole will be used to determine the team score.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979.1999999999998" w:right="3187.200000000000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vi. Two-Man and Two Woman Best Ball Championship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368"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Two-player team, team low gross and low net competition. Handicap for this championship will be limited to no more than a ten stroke differential between partners. The higher handicap shall be no greater than 10 strokes more than the lower handicap of the team. The lowest net score and lowest gross score on each hole will be used to determine the team net score and the team gross score.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931.2" w:right="3115.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vii. Four Man and Four-Woman Best Ball Championship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368"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Four-player team, team low gross and low net competition. Handicap for this championship will be limited to no more than a ten stroke differential between partners. The higher handicap shall be no greater than 10 strokes more than the lower handicap of the team. The lowest net score and lowest gross score on each hole will be used to determine the team net score and the team gross score.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883.1999999999999" w:right="4051.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viii. Men’s and Women’s BEGA Championship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368"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is a thirty-six hole championship, with individual low gross and low net competition by flight. The individual with low gross of the field is the BEGA [Low Gross] Champion [and the individual with the low net of the field is the BEGA Low Net Champion], and [each] receives free entry into the Championship tournament the following year.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48.0000000000001" w:right="-249.60000000000036"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Tournaments using only League Handicap Index (LHI) or an approved USGA handicap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84.8" w:right="4780.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Interleague Tournament (LHI only)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368"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Two-player team, best ball low net competition. This tournament will consist of three divisions (Men's, Women's and mixed). Men's and Women's leagues will be represented by the team consisting of their first and second division champions (or alternates). Mixed leagues will be represented by their league champions (or alternates). No BEGA member shall represent more than one league. The league secretaries will confirm the required minimum number of rounds played, verify the league handicap and provide information to BEGA tournament coordinator. Participants in the Interleague tournament with a valid USGA GHIN, will have their tournament scores posted to GHIN via the tournament director.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368" w:right="2126.399999999999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Teams consisting of 2 men will play in the Men’s Division, Teams consisting of 2 women will play in the Women’s Division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432" w:right="-287.9999999999995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3/01/</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Boeing Employee Golf Association – </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Playing Rules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368" w:right="1329.600000000000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Teams consisting of 1 man and 1 woman will play in the Mixed Division, All divisions may have multiple flights based upon number of entries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36.8000000000002" w:right="2472.000000000000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ii. Officer’s Tournament (LHI or an approved USGA handicap)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368"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Your league officers will play as a four-member team. The two low net scores on each hole will be used to determine team score.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288.0000000000001"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 An approved USGA handicap index, or league indexes as specified in Section 5.b., must be used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48.0000000000001" w:right="4675.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for BEGA tournaments and championships.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 The complete scoring records of each league member shall be made available to the BEGA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48.0000000000001" w:right="525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Tournament Director(s) upon request.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1219.199999999999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 Summer or winter rules will be observed as directed by the Tournament Director.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2505.599999999999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 All tournament play shall be governed by stroke (medal) play rules.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 All best ball and the thirty-six hole Championship results for men and women, including the Officers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648.0000000000001" w:right="211.199999999998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Tournament and the Interleague Championship must be added to league handicap records.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 Tournament ties for first place only will be broken by match play. If still unresolved, the ties will be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648.0000000000001" w:right="7732.79999999999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broken by: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1008.0000000000001" w:right="6110.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Most Double Eagles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008.0000000000001" w:right="6835.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Most Eagles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008.0000000000001" w:right="6835.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Most Birdies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1008.0000000000001" w:right="7046.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Most Pars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008.0000000000001" w:right="6777.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Most Bogeys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648.0000000000001"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still tied the winner will be the lower score (on the scorecard) on the last 3 holes, 6 holes, 9 holes, 12 holes, 15 holes - if still tied, the winner will be the lower score on the last hole, next to the last hole, and so on - if still tied, we will have co-champions.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648.0000000000001" w:right="-28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Net competition ties will be broken by net tiebreakers and gross competition ties will be broken by gross tiebreakers.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67.20000000000027"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 Ties for runner-up positions will result in dividing place awards evenly between those players.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13. USGA rule 6-7 (the player shall play without undue delay) will be enforced. The penalty is loss of hole in match play or two strokes with disqualification for repeated offenses in medal play. This rule will be monitored by course marshals, as designated by the Tournament Director, who shall assess penalties as appropriate.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48.0000000000001"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Slow play in tournaments will result in a two stroke penalty after one official warning. Slow play is being more than one hole behind, which is defined as a group not teeing off before the group ahead has cleared the green (exception on par 3’s).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648.0000000000001" w:right="-287.99999999999955" w:firstLine="0"/>
        <w:jc w:val="left"/>
        <w:rPr>
          <w:rFonts w:ascii="Arial" w:cs="Arial" w:eastAsia="Arial" w:hAnsi="Arial"/>
          <w:b w:val="0"/>
          <w:i w:val="0"/>
          <w:smallCaps w:val="0"/>
          <w:strike w:val="0"/>
          <w:color w:val="000000"/>
          <w:sz w:val="35"/>
          <w:szCs w:val="35"/>
          <w:u w:val="none"/>
          <w:shd w:fill="auto" w:val="clear"/>
          <w:vertAlign w:val="subscrip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Playing without undue delay is defined as taking 60 seconds or less to play a stroke. The 60 </w:t>
      </w:r>
      <w:r w:rsidDel="00000000" w:rsidR="00000000" w:rsidRPr="00000000">
        <w:rPr>
          <w:rFonts w:ascii="Arial" w:cs="Arial" w:eastAsia="Arial" w:hAnsi="Arial"/>
          <w:b w:val="0"/>
          <w:i w:val="0"/>
          <w:smallCaps w:val="0"/>
          <w:strike w:val="0"/>
          <w:color w:val="000000"/>
          <w:sz w:val="35"/>
          <w:szCs w:val="35"/>
          <w:u w:val="none"/>
          <w:shd w:fill="auto" w:val="clear"/>
          <w:vertAlign w:val="subscript"/>
          <w:rtl w:val="0"/>
        </w:rPr>
        <w:t xml:space="preserve">seconds starts when it is your turn to play and includes practice swings and reading of the green.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648.0000000000001" w:right="-287.99999999999955" w:firstLine="0"/>
        <w:jc w:val="left"/>
        <w:rPr>
          <w:rFonts w:ascii="Arial" w:cs="Arial" w:eastAsia="Arial" w:hAnsi="Arial"/>
          <w:b w:val="0"/>
          <w:i w:val="0"/>
          <w:smallCaps w:val="0"/>
          <w:strike w:val="0"/>
          <w:color w:val="000000"/>
          <w:sz w:val="35"/>
          <w:szCs w:val="35"/>
          <w:u w:val="none"/>
          <w:shd w:fill="auto" w:val="clear"/>
          <w:vertAlign w:val="subscrip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Upon encountering slow play within a foursome, if the violator(s) upon request does not speed up </w:t>
      </w:r>
      <w:r w:rsidDel="00000000" w:rsidR="00000000" w:rsidRPr="00000000">
        <w:rPr>
          <w:rFonts w:ascii="Arial" w:cs="Arial" w:eastAsia="Arial" w:hAnsi="Arial"/>
          <w:b w:val="0"/>
          <w:i w:val="0"/>
          <w:smallCaps w:val="0"/>
          <w:strike w:val="0"/>
          <w:color w:val="000000"/>
          <w:sz w:val="35"/>
          <w:szCs w:val="35"/>
          <w:u w:val="none"/>
          <w:shd w:fill="auto" w:val="clear"/>
          <w:vertAlign w:val="subscript"/>
          <w:rtl w:val="0"/>
        </w:rPr>
        <w:t xml:space="preserve">play, an individual in the foursome has the right to call the course marshals to intervene so the non-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432" w:right="-287.9999999999995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3/01/</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Boeing Employee Golf Association – </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Playing Rules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48.0000000000001" w:right="3139.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offenders in the foursome do not incur the two stroke penalty.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648.0000000000001" w:right="-292.7999999999997" w:firstLine="0"/>
        <w:jc w:val="left"/>
        <w:rPr>
          <w:rFonts w:ascii="Arial" w:cs="Arial" w:eastAsia="Arial" w:hAnsi="Arial"/>
          <w:b w:val="0"/>
          <w:i w:val="0"/>
          <w:smallCaps w:val="0"/>
          <w:strike w:val="0"/>
          <w:color w:val="000000"/>
          <w:sz w:val="35"/>
          <w:szCs w:val="35"/>
          <w:u w:val="none"/>
          <w:shd w:fill="auto" w:val="clear"/>
          <w:vertAlign w:val="subscrip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a foursome completes play on holes 9 or 18 twenty (20) minutes after the preceding foursome has </w:t>
      </w:r>
      <w:r w:rsidDel="00000000" w:rsidR="00000000" w:rsidRPr="00000000">
        <w:rPr>
          <w:rFonts w:ascii="Arial" w:cs="Arial" w:eastAsia="Arial" w:hAnsi="Arial"/>
          <w:b w:val="0"/>
          <w:i w:val="0"/>
          <w:smallCaps w:val="0"/>
          <w:strike w:val="0"/>
          <w:color w:val="000000"/>
          <w:sz w:val="35"/>
          <w:szCs w:val="35"/>
          <w:u w:val="none"/>
          <w:shd w:fill="auto" w:val="clear"/>
          <w:vertAlign w:val="subscript"/>
          <w:rtl w:val="0"/>
        </w:rPr>
        <w:t xml:space="preserve">completed play on the hole, each member/team of the foursome shall be penalized two strokes for slow play.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648.0000000000001" w:right="-287.99999999999955" w:firstLine="0"/>
        <w:jc w:val="left"/>
        <w:rPr>
          <w:rFonts w:ascii="Arial" w:cs="Arial" w:eastAsia="Arial" w:hAnsi="Arial"/>
          <w:b w:val="0"/>
          <w:i w:val="0"/>
          <w:smallCaps w:val="0"/>
          <w:strike w:val="0"/>
          <w:color w:val="000000"/>
          <w:sz w:val="35"/>
          <w:szCs w:val="35"/>
          <w:u w:val="none"/>
          <w:shd w:fill="auto" w:val="clear"/>
          <w:vertAlign w:val="subscrip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a foursome completes play on holes 9 or 18 thirty (30) minutes after the preceding foursome has </w:t>
      </w:r>
      <w:r w:rsidDel="00000000" w:rsidR="00000000" w:rsidRPr="00000000">
        <w:rPr>
          <w:rFonts w:ascii="Arial" w:cs="Arial" w:eastAsia="Arial" w:hAnsi="Arial"/>
          <w:b w:val="0"/>
          <w:i w:val="0"/>
          <w:smallCaps w:val="0"/>
          <w:strike w:val="0"/>
          <w:color w:val="000000"/>
          <w:sz w:val="35"/>
          <w:szCs w:val="35"/>
          <w:u w:val="none"/>
          <w:shd w:fill="auto" w:val="clear"/>
          <w:vertAlign w:val="subscript"/>
          <w:rtl w:val="0"/>
        </w:rPr>
        <w:t xml:space="preserve">completed play on the hole, each member/team of the foursome shall be disqualified for slow play.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88.0000000000001" w:right="3508.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 BEGA members can enter only once in any tournament.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288.0000000000001" w:right="-28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15. The BEGA President shall appoint a Scoring Committee prior to each tournament. The Committee’s purpose will be to adjudicate any tournament scoring problems. Members of the committee shall be the Tournament Director and two other members of the Executive Board and/or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ad largum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Associates.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1.99999999999989" w:right="5572.7999999999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BEGA TOURNAMENT GUIDELINES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3340.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Entry deadline date is fifteen days prior to the Tournament.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88.0000000000001" w:right="436.8000000000006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Entry forms will be mailed or emailed to league secretary’s thirty days before this deadline.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8.0000000000001" w:right="1852.7999999999997"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The Tournament Director shall receive all entry forms by the deadline date.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8.0000000000001" w:right="-167.99999999999955"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Handicap cut-off date is two weeks before Tournament for entrants with required rounds. Handicap for entrants with required rounds as of Tournament date should be the day before the Tournament.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288.0000000000001" w:right="-167.99999999999955" w:firstLine="0"/>
        <w:jc w:val="left"/>
        <w:rPr>
          <w:rFonts w:ascii="Arial" w:cs="Arial" w:eastAsia="Arial" w:hAnsi="Arial"/>
          <w:b w:val="0"/>
          <w:i w:val="0"/>
          <w:smallCaps w:val="0"/>
          <w:strike w:val="0"/>
          <w:color w:val="000000"/>
          <w:sz w:val="35"/>
          <w:szCs w:val="35"/>
          <w:u w:val="none"/>
          <w:shd w:fill="auto" w:val="clear"/>
          <w:vertAlign w:val="subscrip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Starting times will be emailed out to all entrants of the Tournament one week prior to the </w:t>
      </w:r>
      <w:r w:rsidDel="00000000" w:rsidR="00000000" w:rsidRPr="00000000">
        <w:rPr>
          <w:rFonts w:ascii="Arial" w:cs="Arial" w:eastAsia="Arial" w:hAnsi="Arial"/>
          <w:b w:val="0"/>
          <w:i w:val="0"/>
          <w:smallCaps w:val="0"/>
          <w:strike w:val="0"/>
          <w:color w:val="000000"/>
          <w:sz w:val="35"/>
          <w:szCs w:val="35"/>
          <w:u w:val="none"/>
          <w:shd w:fill="auto" w:val="clear"/>
          <w:vertAlign w:val="subscript"/>
          <w:rtl w:val="0"/>
        </w:rPr>
        <w:t xml:space="preserve">Tournament.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288.0000000000001" w:right="-16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 The number of flights will be based on the number of teams or individuals entering the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48.0000000000001" w:right="1127.999999999999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Tournament and their handicaps. There must be at least 5 players/teams per flight.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8.0000000000001" w:right="-16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 Results of the Tournament and prize information will be sent out within two weeks from the last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648.0000000000001" w:right="6566.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day of the Tournament.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288.0000000000001" w:right="-172.79999999999973"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 BEGA contributions to Tournament prize funds will be determined by the tournament directors with approval of the BEGA Treasurer.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Funds will not be published until they are approved by the BEGA Treasurer. (Via email for documentation purposes)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8.0000000000001" w:right="-163.1999999999993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 If competition has both low gross and low net, low gross takes precedence over low net. The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48.0000000000001" w:right="4027.200000000000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winners for each category will receive equal prizes.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8.0000000000001" w:right="3638.400000000000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10. The Tournament Director will post summer/winter rules.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8.0000000000001" w:right="-177.599999999999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11. The Monday June, Fall Getaway, and Spring tournaments shall strive to provide Men’s, Mixed and Ladies flights for team competition. In the event that insufficient Ladies teams or Mixed teams are entered, Ladies and Mixed teams will be combined into the same flight and all Ladies handicaps will be adjusted in accordance with USGA guidelines.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8.0000000000001" w:right="-172.79999999999973" w:firstLine="0"/>
        <w:jc w:val="left"/>
        <w:rPr>
          <w:rFonts w:ascii="Arial" w:cs="Arial" w:eastAsia="Arial" w:hAnsi="Arial"/>
          <w:b w:val="0"/>
          <w:i w:val="0"/>
          <w:smallCaps w:val="0"/>
          <w:strike w:val="0"/>
          <w:color w:val="000000"/>
          <w:sz w:val="35"/>
          <w:szCs w:val="35"/>
          <w:u w:val="none"/>
          <w:shd w:fill="auto" w:val="clear"/>
          <w:vertAlign w:val="subscrip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12. For all tournaments, the entry form should include an option for entry into a Senior flight for players over 60 years old. At the tournament director’s discretion, a minimum of 10 players is required to permit a senior flight competition. There must be at least 5 players or teams to make a flight. 13. Tournament Director(s) recommend using the Tournament Pairing Program (TPP) for scoring, </w:t>
      </w:r>
      <w:r w:rsidDel="00000000" w:rsidR="00000000" w:rsidRPr="00000000">
        <w:rPr>
          <w:rFonts w:ascii="Arial" w:cs="Arial" w:eastAsia="Arial" w:hAnsi="Arial"/>
          <w:b w:val="0"/>
          <w:i w:val="0"/>
          <w:smallCaps w:val="0"/>
          <w:strike w:val="0"/>
          <w:color w:val="000000"/>
          <w:sz w:val="35"/>
          <w:szCs w:val="35"/>
          <w:u w:val="none"/>
          <w:shd w:fill="auto" w:val="clear"/>
          <w:vertAlign w:val="subscript"/>
          <w:rtl w:val="0"/>
        </w:rPr>
        <w:t xml:space="preserve">reporting results and posting scores to GHIN (Golf Handicap Index Network).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8.0000000000001" w:right="-167.9999999999995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14. Results reports will be printed and distributed to BEGA Executive Board for league distribution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648.0000000000001" w:right="5395.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within the two weeks defined above.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8.0000000000001" w:right="-172.7999999999997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15. Reports required are complete player lists, results of each player/team and ranking and winnings,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432" w:right="-287.9999999999995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3/01/</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Boeing Employee Golf Association – </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Playing Rules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0000000000001" w:right="-172.79999999999973" w:firstLine="0"/>
        <w:jc w:val="left"/>
        <w:rPr>
          <w:rFonts w:ascii="Arial" w:cs="Arial" w:eastAsia="Arial" w:hAnsi="Arial"/>
          <w:b w:val="0"/>
          <w:i w:val="0"/>
          <w:smallCaps w:val="0"/>
          <w:strike w:val="0"/>
          <w:color w:val="000000"/>
          <w:sz w:val="35"/>
          <w:szCs w:val="35"/>
          <w:u w:val="none"/>
          <w:shd w:fill="auto" w:val="clear"/>
          <w:vertAlign w:val="subscript"/>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and gross hole-by-hole scores for posting to league records with league names or 9 or 18 hole ESC reports with league names. Report with player name and handicap used for the course played. Report formats will be in compliance of the webmasters request of using the Microsoft Word. 16. Tournament Director(s) must post scores to players GHIN within 2 weeks of the tournament </w:t>
      </w:r>
      <w:r w:rsidDel="00000000" w:rsidR="00000000" w:rsidRPr="00000000">
        <w:rPr>
          <w:rFonts w:ascii="Arial" w:cs="Arial" w:eastAsia="Arial" w:hAnsi="Arial"/>
          <w:b w:val="0"/>
          <w:i w:val="0"/>
          <w:smallCaps w:val="0"/>
          <w:strike w:val="0"/>
          <w:color w:val="000000"/>
          <w:sz w:val="35"/>
          <w:szCs w:val="35"/>
          <w:u w:val="none"/>
          <w:shd w:fill="auto" w:val="clear"/>
          <w:vertAlign w:val="subscript"/>
          <w:rtl w:val="0"/>
        </w:rPr>
        <w:t xml:space="preserve">played.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1.99999999999989" w:right="6892.799999999999"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G.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LEAGUE HANDICAPS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288.0000000000001" w:right="-177.599999999999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 Handicaps will be computed each week and posted on the player's handicap record. (Handicap records kept on a computer must have the date when the round was played. Any record submitted without dates will not be accepted.) All handicaps will be computed utilizing the USGA Equitable Stroke Control method including Slope. Optionally, leagues, at their discretion, may require an approved USGA handicap for league play.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648.0000000000001" w:right="-172.79999999999973"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exact USGA rating (utilizing decimals) of each nine and Slope rating of all courses used by the BEGA League will be used for handicap computations. No BEGA league will artificially manipulate course ratings to their advantage.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163.1999999999993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Since USGA course and Slope ratings are not always up-to-date on the score cards. Correct slope and ratings can be found on http://ncrdb.usga.org/NCRDB/.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177.599999999999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a league chooses to purchase commercially available software for index maintenance/scoring, they do so with the understanding that compliance with paragraph E. 6. and paragraph F (all) is mandatory.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177.599999999999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 Handicaps and handicap record data must be carried forward from year to year. Records from any previous BEGA league must be used, unless a later non-BEGA (USGA) handicap has been established. If there has not been a more recent non-BEGA (USGA) handicap established, the BEGA handicap will be used if possible, even if the player was not a BEGA member in the immediate past year or years.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177.599999999999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 Players entering a league who have not established a BEGA handicap in the previous year(s) will provide the league Secretary their club or other association handicap (if available) or provide the secretary scores or information sufficient enough for the Secretary to assign a handicap for the first round. If they cannot do this to the Secretary's satisfaction, they shall play the first round scratch.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3182.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Full handicap difference shall be allowed in league matches.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288.0000000000001" w:right="148.800000000001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Handicap differentials will be determined by subtracting the USGA Course Rating from the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648.0000000000001" w:right="5558.40000000000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player's nine hole adjusted score.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648.0000000000001" w:right="4022.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sample handicap differential would be as follows: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1348.8" w:right="2592.000000000000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Actual score for 9 holes 48 ESC Adjusted score 46 </w:t>
      </w:r>
      <w:r w:rsidDel="00000000" w:rsidR="00000000" w:rsidRPr="00000000">
        <w:rPr>
          <w:rFonts w:ascii="Arial" w:cs="Arial" w:eastAsia="Arial" w:hAnsi="Arial"/>
          <w:b w:val="0"/>
          <w:i w:val="0"/>
          <w:smallCaps w:val="0"/>
          <w:strike w:val="0"/>
          <w:color w:val="000000"/>
          <w:sz w:val="35"/>
          <w:szCs w:val="35"/>
          <w:u w:val="none"/>
          <w:shd w:fill="auto" w:val="clear"/>
          <w:vertAlign w:val="subscript"/>
          <w:rtl w:val="0"/>
        </w:rPr>
        <w:t xml:space="preserve">Less USGA Course Rating 35.5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Difference 10.5 Slope Rating 123 Difference times 113 10.5 x 113 = 1186.5 Divide by Slope 1186 / 123 = 9.6463 Round to nearest 1/10 9.6 = Handicap Differential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3398.400000000000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See Paragraph F.8 for adjusted score (ESC) requirement.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432" w:right="-287.9999999999995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3/01/</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Boeing Employee Golf Association – </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Playing Rules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8.0000000000001" w:right="1593.600000000000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6. The current nine-hole handicap of each player shall be established as follows: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5275.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Handicap differentials to be used: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828.8" w:right="2097.6" w:hanging="1819.199999999999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Rounds Differential Used 1 through 6 Lowest Differentials </w:t>
      </w:r>
      <w:r w:rsidDel="00000000" w:rsidR="00000000" w:rsidRPr="00000000">
        <w:rPr>
          <w:rFonts w:ascii="Arial" w:cs="Arial" w:eastAsia="Arial" w:hAnsi="Arial"/>
          <w:b w:val="0"/>
          <w:i w:val="0"/>
          <w:smallCaps w:val="0"/>
          <w:strike w:val="0"/>
          <w:color w:val="000000"/>
          <w:sz w:val="35"/>
          <w:szCs w:val="35"/>
          <w:u w:val="none"/>
          <w:shd w:fill="auto" w:val="clear"/>
          <w:vertAlign w:val="subscript"/>
          <w:rtl w:val="0"/>
        </w:rPr>
        <w:t xml:space="preserve">7 and 8 Low 2 Differentials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 and 10 Low 3 Differentials 11 and 12 Low 4 Differentials 13 and 14 Low 5 Differentials 15 and 16 Low 6 Differentials 17 Low 7 Differentials 18 Low 8 Differentials 19 Low 9 Differentials 20 Low 10 out of last 20 rounds played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177.599999999999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Add the lowest round differentials and divide by the number of differentials. This establishes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08.0000000000001" w:right="6158.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average differential.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48.0000000000001" w:right="-172.7999999999997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To determine the handicap index, multiply the average differential by .96 and drop everything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008.0000000000001" w:right="6451.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after the tenths digit.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008.0000000000001" w:right="7300.79999999999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EXAMPLE: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728" w:right="3230.399999999999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Average Differential = 19.2 Multiply by .96 = 18.432 Drop after 1/10 = 18.4 = handicap index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008.0000000000001" w:right="-177.5999999999999"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NOTE: USGA limits 18-hole handicap indexes to a maximum of 36.4 for men and 40.4 for women. These will also be the maximum 18-hole handicap indexes for BEGA tournament play.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288.0000000000001" w:right="5726.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7. Calculation of course handicaps: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648.0000000000001" w:right="-172.7999999999997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18-hole course handicap = 9-hole index times 2, times the Slope of the course being played, divided by 113. The resulting figure is rounded to the nearest whole number (.5 rounds upward).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648.0000000000001" w:right="-172.7999999999997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9-hole course handicap = 9-hole index times Slope of the course being played divided by 113. The resulting figure is rounded to the nearest whole number (.5 rounds upward).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288.0000000000001" w:right="4944"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8. EQUITABLE STROKE CONTROL (ESC)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1099.1999999999998" w:right="-38.39999999999918"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9 holes 18 holes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Course Handicap Max. hole score Course Handicap Max. hole score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252.7999999999997" w:right="43.19999999999936" w:hanging="1123.199999999999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4 or less Double Bogey 9 or less Double Bogey 5 through 9 7 10 through 19 7 10 through 14 8 20 through 29 8 15 through 19 9 30 through 39 9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8.799999999999997" w:line="276" w:lineRule="auto"/>
        <w:ind w:left="1387.2000000000003" w:right="604.800000000000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20 or more 10 40 or more 10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648.0000000000001" w:right="9.600000000000364"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EACH INDIVIDUAL PLAYER IS RESPONSIBLE FOR VERIFYING HIS OWN CORRECT SCORE.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648.0000000000001" w:right="1022.4000000000001"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THE STROKE REDUCTION IS FOR HANDICAP ONLY. IT IS NOT TO BE USED FOR COMPETITION!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604.8" w:line="276" w:lineRule="auto"/>
        <w:ind w:left="-432" w:right="-287.9999999999995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3/01/</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Page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Boeing Employee Golf Association – </w:t>
      </w:r>
      <w:r w:rsidDel="00000000" w:rsidR="00000000" w:rsidRPr="00000000">
        <w:rPr>
          <w:sz w:val="18"/>
          <w:szCs w:val="18"/>
          <w:rtl w:val="0"/>
        </w:rPr>
        <w:t xml:space="preserve">2019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Playing Rules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